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left w:val="single" w:color="A6A6A6" w:sz="18" w:space="6"/>
        </w:pBdr>
        <w:shd w:fill="F2F2F2" w:color="auto" w:val="clear"/>
        <w:spacing w:after="160" w:before="60" w:line="252"/>
        <w:ind w:left="200" w:right="200"/>
      </w:pPr>
      <w:r>
        <w:rPr>
          <w:rFonts w:ascii="Georgia" w:cs="Georgia" w:eastAsia="Georgia" w:hAnsi="Georgia"/>
          <w:b/>
          <w:bCs/>
          <w:i/>
          <w:iCs/>
          <w:color w:val="595959"/>
          <w:sz w:val="18"/>
          <w:szCs w:val="18"/>
        </w:rPr>
        <w:t xml:space="preserve">Staff note (delete before sending): </w:t>
      </w:r>
      <w:r>
        <w:rPr>
          <w:rFonts w:ascii="Georgia" w:cs="Georgia" w:eastAsia="Georgia" w:hAnsi="Georgia"/>
          <w:i/>
          <w:iCs/>
          <w:color w:val="595959"/>
          <w:sz w:val="18"/>
          <w:szCs w:val="18"/>
        </w:rPr>
        <w:t xml:space="preserve">Template 1. Initial Not-on-Track Notice. Source: Ohio TGRG Sample Family Communication Toolkit, Michael L. Fuller, Ph.D. (drmikepsychology.com). Sample template, not an official ODEW form. Confirm current law, ODEW guidance, and district procedures before use.</w:t>
      </w:r>
    </w:p>
    <w:p>
      <w:pPr>
        <w:pBdr>
          <w:left w:val="single" w:color="A6A6A6" w:sz="18" w:space="6"/>
        </w:pBdr>
        <w:shd w:fill="F2F2F2" w:color="auto" w:val="clear"/>
        <w:spacing w:after="160" w:before="60" w:line="252"/>
        <w:ind w:left="200" w:right="200"/>
      </w:pPr>
      <w:r>
        <w:rPr>
          <w:rFonts w:ascii="Georgia" w:cs="Georgia" w:eastAsia="Georgia" w:hAnsi="Georgia"/>
          <w:b/>
          <w:bCs/>
          <w:i/>
          <w:iCs/>
          <w:color w:val="595959"/>
          <w:sz w:val="18"/>
          <w:szCs w:val="18"/>
        </w:rPr>
        <w:t xml:space="preserve">Staff note (delete before sending): </w:t>
      </w:r>
      <w:r>
        <w:rPr>
          <w:rFonts w:ascii="Georgia" w:cs="Georgia" w:eastAsia="Georgia" w:hAnsi="Georgia"/>
          <w:i/>
          <w:iCs/>
          <w:color w:val="595959"/>
          <w:sz w:val="18"/>
          <w:szCs w:val="18"/>
        </w:rPr>
        <w:t xml:space="preserve">Use for students in grades K–3 identified as not on track on the fall reading diagnostic. R.C. 3313.608(B)(2)(a) requires a written notice that includes each element below: the identification, current services, proposed supplemental services, the third-grade retention statement, and a statement connecting reading to long-term outcomes.</w:t>
      </w:r>
    </w:p>
    <w:p>
      <w:pPr>
        <w:spacing w:after="50" w:line="276"/>
      </w:pPr>
      <w:r>
        <w:rPr>
          <w:rFonts w:ascii="Georgia" w:cs="Georgia" w:eastAsia="Georgia" w:hAnsi="Georgia"/>
          <w:b w:val="false"/>
          <w:bCs w:val="false"/>
          <w:color w:val="222222"/>
          <w:sz w:val="21"/>
          <w:szCs w:val="21"/>
        </w:rPr>
        <w:t xml:space="preserve">Date: </w:t>
      </w:r>
      <w:sdt>
        <w:sdtPr>
          <w:alias w:val="Date sent"/>
          <w:tag w:val="field"/>
          <w:id w:val="1001"/>
          <w:showingPlcHdr/>
          <w:text w:multiLine="1"/>
        </w:sdtPr>
        <w:sdtContent>
          <w:r>
            <w:rPr>
              <w:rFonts w:ascii="Georgia" w:cs="Georgia" w:eastAsia="Georgia" w:hAnsi="Georgia"/>
              <w:b/>
              <w:bCs/>
              <w:color w:val="1F6F8B"/>
              <w:sz w:val="21"/>
              <w:szCs w:val="21"/>
            </w:rPr>
            <w:t xml:space="preserve">[Date sent]</w:t>
          </w:r>
        </w:sdtContent>
      </w:sdt>
    </w:p>
    <w:p>
      <w:pPr>
        <w:spacing w:after="50" w:line="276"/>
      </w:pPr>
      <w:r>
        <w:rPr>
          <w:rFonts w:ascii="Georgia" w:cs="Georgia" w:eastAsia="Georgia" w:hAnsi="Georgia"/>
          <w:b w:val="false"/>
          <w:bCs w:val="false"/>
          <w:color w:val="222222"/>
          <w:sz w:val="21"/>
          <w:szCs w:val="21"/>
        </w:rPr>
        <w:t xml:space="preserve">To the Parent/Guardian of: </w:t>
      </w:r>
      <w:r>
        <w:rPr>
          <w:rFonts w:ascii="Georgia" w:cs="Georgia" w:eastAsia="Georgia" w:hAnsi="Georgia"/>
          <w:b/>
          <w:bCs/>
          <w:color w:val="1F6F8B"/>
          <w:sz w:val="21"/>
          <w:szCs w:val="21"/>
        </w:rPr>
        <w:t xml:space="preserve">[Student name]</w:t>
      </w:r>
    </w:p>
    <w:p>
      <w:pPr>
        <w:spacing w:after="50" w:line="276"/>
      </w:pPr>
      <w:r>
        <w:rPr>
          <w:rFonts w:ascii="Georgia" w:cs="Georgia" w:eastAsia="Georgia" w:hAnsi="Georgia"/>
          <w:b w:val="false"/>
          <w:bCs w:val="false"/>
          <w:color w:val="222222"/>
          <w:sz w:val="21"/>
          <w:szCs w:val="21"/>
        </w:rPr>
        <w:t xml:space="preserve">School: </w:t>
      </w:r>
      <w:r>
        <w:rPr>
          <w:rFonts w:ascii="Georgia" w:cs="Georgia" w:eastAsia="Georgia" w:hAnsi="Georgia"/>
          <w:b/>
          <w:bCs/>
          <w:color w:val="1F6F8B"/>
          <w:sz w:val="21"/>
          <w:szCs w:val="21"/>
        </w:rPr>
        <w:t xml:space="preserve">[School name]</w:t>
      </w:r>
      <w:r>
        <w:rPr>
          <w:rFonts w:ascii="Georgia" w:cs="Georgia" w:eastAsia="Georgia" w:hAnsi="Georgia"/>
          <w:b w:val="false"/>
          <w:bCs w:val="false"/>
          <w:color w:val="222222"/>
          <w:sz w:val="21"/>
          <w:szCs w:val="21"/>
        </w:rPr>
        <w:t xml:space="preserve">  |  Grade: </w:t>
      </w:r>
      <w:sdt>
        <w:sdtPr>
          <w:alias w:val="K, 1, 2, or 3"/>
          <w:tag w:val="field"/>
          <w:id w:val="1002"/>
          <w:showingPlcHdr/>
          <w:text w:multiLine="1"/>
        </w:sdtPr>
        <w:sdtContent>
          <w:r>
            <w:rPr>
              <w:rFonts w:ascii="Georgia" w:cs="Georgia" w:eastAsia="Georgia" w:hAnsi="Georgia"/>
              <w:b/>
              <w:bCs/>
              <w:color w:val="1F6F8B"/>
              <w:sz w:val="21"/>
              <w:szCs w:val="21"/>
            </w:rPr>
            <w:t xml:space="preserve">[K, 1, 2, or 3]</w:t>
          </w:r>
        </w:sdtContent>
      </w:sdt>
      <w:r>
        <w:rPr>
          <w:rFonts w:ascii="Georgia" w:cs="Georgia" w:eastAsia="Georgia" w:hAnsi="Georgia"/>
          <w:b w:val="false"/>
          <w:bCs w:val="false"/>
          <w:color w:val="222222"/>
          <w:sz w:val="21"/>
          <w:szCs w:val="21"/>
        </w:rPr>
        <w:t xml:space="preserve">  |  Teacher: </w:t>
      </w:r>
      <w:r>
        <w:rPr>
          <w:rFonts w:ascii="Georgia" w:cs="Georgia" w:eastAsia="Georgia" w:hAnsi="Georgia"/>
          <w:b/>
          <w:bCs/>
          <w:color w:val="1F6F8B"/>
          <w:sz w:val="21"/>
          <w:szCs w:val="21"/>
        </w:rPr>
        <w:t xml:space="preserve">[Teacher name]</w:t>
      </w:r>
    </w:p>
    <w:p>
      <w:pPr>
        <w:spacing w:after="50" w:line="276"/>
      </w:pPr>
      <w:r>
        <w:rPr>
          <w:rFonts w:ascii="Georgia" w:cs="Georgia" w:eastAsia="Georgia" w:hAnsi="Georgia"/>
          <w:b/>
          <w:bCs/>
          <w:color w:val="222222"/>
          <w:sz w:val="21"/>
          <w:szCs w:val="21"/>
        </w:rPr>
        <w:t xml:space="preserve">Subject: Working Together for </w:t>
      </w:r>
      <w:r>
        <w:rPr>
          <w:rFonts w:ascii="Georgia" w:cs="Georgia" w:eastAsia="Georgia" w:hAnsi="Georgia"/>
          <w:b/>
          <w:bCs/>
          <w:color w:val="1F6F8B"/>
          <w:sz w:val="21"/>
          <w:szCs w:val="21"/>
        </w:rPr>
        <w:t xml:space="preserve">[Student name]</w:t>
      </w:r>
      <w:r>
        <w:rPr>
          <w:rFonts w:ascii="Georgia" w:cs="Georgia" w:eastAsia="Georgia" w:hAnsi="Georgia"/>
          <w:b/>
          <w:bCs/>
          <w:color w:val="222222"/>
          <w:sz w:val="21"/>
          <w:szCs w:val="21"/>
        </w:rPr>
        <w:t xml:space="preserve">'s Reading Success</w:t>
      </w:r>
    </w:p>
    <w:p>
      <w:pPr>
        <w:spacing w:after="140" w:line="276"/>
      </w:pPr>
      <w:r>
        <w:rPr>
          <w:rFonts w:ascii="Georgia" w:cs="Georgia" w:eastAsia="Georgia" w:hAnsi="Georgia"/>
          <w:b w:val="false"/>
          <w:bCs w:val="false"/>
          <w:color w:val="222222"/>
          <w:sz w:val="21"/>
          <w:szCs w:val="21"/>
        </w:rPr>
        <w:t xml:space="preserve">Dear </w:t>
      </w:r>
      <w:r>
        <w:rPr>
          <w:rFonts w:ascii="Georgia" w:cs="Georgia" w:eastAsia="Georgia" w:hAnsi="Georgia"/>
          <w:b/>
          <w:bCs/>
          <w:color w:val="1F6F8B"/>
          <w:sz w:val="21"/>
          <w:szCs w:val="21"/>
        </w:rPr>
        <w:t xml:space="preserve">[Student name]</w:t>
      </w:r>
      <w:r>
        <w:rPr>
          <w:rFonts w:ascii="Georgia" w:cs="Georgia" w:eastAsia="Georgia" w:hAnsi="Georgia"/>
          <w:b w:val="false"/>
          <w:bCs w:val="false"/>
          <w:color w:val="222222"/>
          <w:sz w:val="21"/>
          <w:szCs w:val="21"/>
        </w:rPr>
        <w:t xml:space="preserve">'s Family,</w:t>
      </w:r>
    </w:p>
    <w:p>
      <w:pPr>
        <w:spacing w:after="140" w:line="276"/>
      </w:pPr>
      <w:r>
        <w:rPr>
          <w:rFonts w:ascii="Georgia" w:cs="Georgia" w:eastAsia="Georgia" w:hAnsi="Georgia"/>
          <w:b w:val="false"/>
          <w:bCs w:val="false"/>
          <w:color w:val="222222"/>
          <w:sz w:val="21"/>
          <w:szCs w:val="21"/>
        </w:rPr>
        <w:t xml:space="preserve">Reading is the foundation for all learning. We want to work closely with you to make sure </w:t>
      </w:r>
      <w:r>
        <w:rPr>
          <w:rFonts w:ascii="Georgia" w:cs="Georgia" w:eastAsia="Georgia" w:hAnsi="Georgia"/>
          <w:b/>
          <w:bCs/>
          <w:color w:val="1F6F8B"/>
          <w:sz w:val="21"/>
          <w:szCs w:val="21"/>
        </w:rPr>
        <w:t xml:space="preserve">[Student name]</w:t>
      </w:r>
      <w:r>
        <w:rPr>
          <w:rFonts w:ascii="Georgia" w:cs="Georgia" w:eastAsia="Georgia" w:hAnsi="Georgia"/>
          <w:b w:val="false"/>
          <w:bCs w:val="false"/>
          <w:color w:val="222222"/>
          <w:sz w:val="21"/>
          <w:szCs w:val="21"/>
        </w:rPr>
        <w:t xml:space="preserve"> gets the right support early so they can become a confident reader.</w:t>
      </w:r>
    </w:p>
    <w:p>
      <w:pPr>
        <w:spacing w:after="140" w:line="276"/>
      </w:pPr>
      <w:r>
        <w:rPr>
          <w:rFonts w:ascii="Georgia" w:cs="Georgia" w:eastAsia="Georgia" w:hAnsi="Georgia"/>
          <w:b w:val="false"/>
          <w:bCs w:val="false"/>
          <w:color w:val="222222"/>
          <w:sz w:val="21"/>
          <w:szCs w:val="21"/>
        </w:rPr>
        <w:t xml:space="preserve">Ohio law requires schools to check the reading skills of every student in kindergarten through third grade by September 30 each year, using a state-approved reading diagnostic assessment.</w:t>
      </w:r>
    </w:p>
    <w:p>
      <w:pPr>
        <w:spacing w:after="140" w:line="276"/>
      </w:pPr>
      <w:r>
        <w:rPr>
          <w:rFonts w:ascii="Georgia" w:cs="Georgia" w:eastAsia="Georgia" w:hAnsi="Georgia"/>
          <w:b w:val="false"/>
          <w:bCs w:val="false"/>
          <w:color w:val="222222"/>
          <w:sz w:val="21"/>
          <w:szCs w:val="21"/>
        </w:rPr>
        <w:t xml:space="preserve">On </w:t>
      </w:r>
      <w:sdt>
        <w:sdtPr>
          <w:alias w:val="diagnostic date"/>
          <w:tag w:val="field"/>
          <w:id w:val="1003"/>
          <w:showingPlcHdr/>
          <w:text w:multiLine="1"/>
        </w:sdtPr>
        <w:sdtContent>
          <w:r>
            <w:rPr>
              <w:rFonts w:ascii="Georgia" w:cs="Georgia" w:eastAsia="Georgia" w:hAnsi="Georgia"/>
              <w:b/>
              <w:bCs/>
              <w:color w:val="1F6F8B"/>
              <w:sz w:val="21"/>
              <w:szCs w:val="21"/>
            </w:rPr>
            <w:t xml:space="preserve">[diagnostic date]</w:t>
          </w:r>
        </w:sdtContent>
      </w:sdt>
      <w:r>
        <w:rPr>
          <w:rFonts w:ascii="Georgia" w:cs="Georgia" w:eastAsia="Georgia" w:hAnsi="Georgia"/>
          <w:b w:val="false"/>
          <w:bCs w:val="false"/>
          <w:color w:val="222222"/>
          <w:sz w:val="21"/>
          <w:szCs w:val="21"/>
        </w:rPr>
        <w:t xml:space="preserve">, </w:t>
      </w:r>
      <w:r>
        <w:rPr>
          <w:rFonts w:ascii="Georgia" w:cs="Georgia" w:eastAsia="Georgia" w:hAnsi="Georgia"/>
          <w:b/>
          <w:bCs/>
          <w:color w:val="1F6F8B"/>
          <w:sz w:val="21"/>
          <w:szCs w:val="21"/>
        </w:rPr>
        <w:t xml:space="preserve">[Student name]</w:t>
      </w:r>
      <w:r>
        <w:rPr>
          <w:rFonts w:ascii="Georgia" w:cs="Georgia" w:eastAsia="Georgia" w:hAnsi="Georgia"/>
          <w:b w:val="false"/>
          <w:bCs w:val="false"/>
          <w:color w:val="222222"/>
          <w:sz w:val="21"/>
          <w:szCs w:val="21"/>
        </w:rPr>
        <w:t xml:space="preserve"> took the </w:t>
      </w:r>
      <w:sdt>
        <w:sdtPr>
          <w:alias w:val="diagnostic assessment name"/>
          <w:tag w:val="field"/>
          <w:id w:val="1004"/>
          <w:showingPlcHdr/>
          <w:text w:multiLine="1"/>
        </w:sdtPr>
        <w:sdtContent>
          <w:r>
            <w:rPr>
              <w:rFonts w:ascii="Georgia" w:cs="Georgia" w:eastAsia="Georgia" w:hAnsi="Georgia"/>
              <w:b/>
              <w:bCs/>
              <w:color w:val="1F6F8B"/>
              <w:sz w:val="21"/>
              <w:szCs w:val="21"/>
            </w:rPr>
            <w:t xml:space="preserve">[diagnostic assessment name]</w:t>
          </w:r>
        </w:sdtContent>
      </w:sdt>
      <w:r>
        <w:rPr>
          <w:rFonts w:ascii="Georgia" w:cs="Georgia" w:eastAsia="Georgia" w:hAnsi="Georgia"/>
          <w:b w:val="false"/>
          <w:bCs w:val="false"/>
          <w:color w:val="222222"/>
          <w:sz w:val="21"/>
          <w:szCs w:val="21"/>
        </w:rPr>
        <w:t xml:space="preserve">. The results identified a substantial deficiency in reading, which means </w:t>
      </w:r>
      <w:r>
        <w:rPr>
          <w:rFonts w:ascii="Georgia" w:cs="Georgia" w:eastAsia="Georgia" w:hAnsi="Georgia"/>
          <w:b/>
          <w:bCs/>
          <w:color w:val="1F6F8B"/>
          <w:sz w:val="21"/>
          <w:szCs w:val="21"/>
        </w:rPr>
        <w:t xml:space="preserve">[Student name]</w:t>
      </w:r>
      <w:r>
        <w:rPr>
          <w:rFonts w:ascii="Georgia" w:cs="Georgia" w:eastAsia="Georgia" w:hAnsi="Georgia"/>
          <w:b w:val="false"/>
          <w:bCs w:val="false"/>
          <w:color w:val="222222"/>
          <w:sz w:val="21"/>
          <w:szCs w:val="21"/>
        </w:rPr>
        <w:t xml:space="preserve"> is currently reading below grade level, or "not on track." </w:t>
      </w:r>
      <w:r>
        <w:rPr>
          <w:rFonts w:ascii="Georgia" w:cs="Georgia" w:eastAsia="Georgia" w:hAnsi="Georgia"/>
          <w:b/>
          <w:bCs/>
          <w:color w:val="1F6F8B"/>
          <w:sz w:val="21"/>
          <w:szCs w:val="21"/>
        </w:rPr>
        <w:t xml:space="preserve">[Student name]</w:t>
      </w:r>
      <w:r>
        <w:rPr>
          <w:rFonts w:ascii="Georgia" w:cs="Georgia" w:eastAsia="Georgia" w:hAnsi="Georgia"/>
          <w:b w:val="false"/>
          <w:bCs w:val="false"/>
          <w:color w:val="222222"/>
          <w:sz w:val="21"/>
          <w:szCs w:val="21"/>
        </w:rPr>
        <w:t xml:space="preserve"> would benefit from additional support with: </w:t>
      </w:r>
      <w:sdt>
        <w:sdtPr>
          <w:alias w:val="identified reading skill needs"/>
          <w:tag w:val="field"/>
          <w:id w:val="1005"/>
          <w:showingPlcHdr/>
          <w:text w:multiLine="1"/>
        </w:sdtPr>
        <w:sdtContent>
          <w:r>
            <w:rPr>
              <w:rFonts w:ascii="Georgia" w:cs="Georgia" w:eastAsia="Georgia" w:hAnsi="Georgia"/>
              <w:b/>
              <w:bCs/>
              <w:color w:val="1F6F8B"/>
              <w:sz w:val="21"/>
              <w:szCs w:val="21"/>
            </w:rPr>
            <w:t xml:space="preserve">[identified reading skill needs]</w:t>
          </w:r>
        </w:sdtContent>
      </w:sdt>
      <w:r>
        <w:rPr>
          <w:rFonts w:ascii="Georgia" w:cs="Georgia" w:eastAsia="Georgia" w:hAnsi="Georgia"/>
          <w:b w:val="false"/>
          <w:bCs w:val="false"/>
          <w:color w:val="222222"/>
          <w:sz w:val="21"/>
          <w:szCs w:val="21"/>
        </w:rPr>
        <w:t xml:space="preserve">.</w:t>
      </w:r>
    </w:p>
    <w:p>
      <w:pPr>
        <w:keepNext/>
        <w:spacing w:after="60" w:before="140"/>
      </w:pPr>
      <w:r>
        <w:rPr>
          <w:rFonts w:ascii="Georgia" w:cs="Georgia" w:eastAsia="Georgia" w:hAnsi="Georgia"/>
          <w:b/>
          <w:bCs/>
          <w:color w:val="1F3864"/>
          <w:sz w:val="21"/>
          <w:szCs w:val="21"/>
        </w:rPr>
        <w:t xml:space="preserve">Current Reading Services</w:t>
      </w:r>
    </w:p>
    <w:p>
      <w:pPr>
        <w:spacing w:after="140" w:line="276"/>
      </w:pPr>
      <w:sdt>
        <w:sdtPr>
          <w:alias w:val="Describe the classroom reading instruction and services t..."/>
          <w:tag w:val="field"/>
          <w:id w:val="1006"/>
          <w:showingPlcHdr/>
          <w:text w:multiLine="1"/>
        </w:sdtPr>
        <w:sdtContent>
          <w:r>
            <w:rPr>
              <w:rFonts w:ascii="Georgia" w:cs="Georgia" w:eastAsia="Georgia" w:hAnsi="Georgia"/>
              <w:b/>
              <w:bCs/>
              <w:color w:val="1F6F8B"/>
              <w:sz w:val="21"/>
              <w:szCs w:val="21"/>
            </w:rPr>
            <w:t xml:space="preserve">[Describe the classroom reading instruction and services the student currently receives.]</w:t>
          </w:r>
        </w:sdtContent>
      </w:sdt>
    </w:p>
    <w:p>
      <w:pPr>
        <w:keepNext/>
        <w:spacing w:after="60" w:before="140"/>
      </w:pPr>
      <w:r>
        <w:rPr>
          <w:rFonts w:ascii="Georgia" w:cs="Georgia" w:eastAsia="Georgia" w:hAnsi="Georgia"/>
          <w:b/>
          <w:bCs/>
          <w:color w:val="1F3864"/>
          <w:sz w:val="21"/>
          <w:szCs w:val="21"/>
        </w:rPr>
        <w:t xml:space="preserve">Proposed Additional Reading Support</w:t>
      </w:r>
    </w:p>
    <w:p>
      <w:pPr>
        <w:spacing w:after="140" w:line="276"/>
      </w:pPr>
      <w:sdt>
        <w:sdtPr>
          <w:alias w:val="Describe the proposed supplemental instruction, intervent..."/>
          <w:tag w:val="field"/>
          <w:id w:val="1007"/>
          <w:showingPlcHdr/>
          <w:text w:multiLine="1"/>
        </w:sdtPr>
        <w:sdtContent>
          <w:r>
            <w:rPr>
              <w:rFonts w:ascii="Georgia" w:cs="Georgia" w:eastAsia="Georgia" w:hAnsi="Georgia"/>
              <w:b/>
              <w:bCs/>
              <w:color w:val="1F6F8B"/>
              <w:sz w:val="21"/>
              <w:szCs w:val="21"/>
            </w:rPr>
            <w:t xml:space="preserve">[Describe the proposed supplemental instruction, intervention, and other supports designed to address the identified reading needs.]</w:t>
          </w:r>
        </w:sdtContent>
      </w:sdt>
    </w:p>
    <w:p>
      <w:pPr>
        <w:spacing w:after="140" w:line="276"/>
      </w:pPr>
      <w:r>
        <w:rPr>
          <w:rFonts w:ascii="Georgia" w:cs="Georgia" w:eastAsia="Georgia" w:hAnsi="Georgia"/>
          <w:b w:val="false"/>
          <w:bCs w:val="false"/>
          <w:color w:val="222222"/>
          <w:sz w:val="21"/>
          <w:szCs w:val="21"/>
        </w:rPr>
        <w:t xml:space="preserve">Extra reading help begins right away. Within 60 days, we will work with you to develop a Reading Improvement and Monitoring Plan (RIMP). The plan will describe </w:t>
      </w:r>
      <w:r>
        <w:rPr>
          <w:rFonts w:ascii="Georgia" w:cs="Georgia" w:eastAsia="Georgia" w:hAnsi="Georgia"/>
          <w:b/>
          <w:bCs/>
          <w:color w:val="1F6F8B"/>
          <w:sz w:val="21"/>
          <w:szCs w:val="21"/>
        </w:rPr>
        <w:t xml:space="preserve">[Student name]</w:t>
      </w:r>
      <w:r>
        <w:rPr>
          <w:rFonts w:ascii="Georgia" w:cs="Georgia" w:eastAsia="Georgia" w:hAnsi="Georgia"/>
          <w:b w:val="false"/>
          <w:bCs w:val="false"/>
          <w:color w:val="222222"/>
          <w:sz w:val="21"/>
          <w:szCs w:val="21"/>
        </w:rPr>
        <w:t xml:space="preserve">'s reading needs, the extra support that will be provided, how you can be involved, and how we will monitor progress.</w:t>
      </w:r>
    </w:p>
    <w:p>
      <w:pPr>
        <w:keepNext/>
        <w:spacing w:after="60" w:before="140"/>
      </w:pPr>
      <w:r>
        <w:rPr>
          <w:rFonts w:ascii="Georgia" w:cs="Georgia" w:eastAsia="Georgia" w:hAnsi="Georgia"/>
          <w:b/>
          <w:bCs/>
          <w:color w:val="1F3864"/>
          <w:sz w:val="21"/>
          <w:szCs w:val="21"/>
        </w:rPr>
        <w:t xml:space="preserve">Why Early Reading Matters</w:t>
      </w:r>
    </w:p>
    <w:p>
      <w:pPr>
        <w:spacing w:after="140" w:line="276"/>
      </w:pPr>
      <w:r>
        <w:rPr>
          <w:rFonts w:ascii="Georgia" w:cs="Georgia" w:eastAsia="Georgia" w:hAnsi="Georgia"/>
          <w:b w:val="false"/>
          <w:bCs w:val="false"/>
          <w:color w:val="222222"/>
          <w:sz w:val="21"/>
          <w:szCs w:val="21"/>
        </w:rPr>
        <w:t xml:space="preserve">Reading well by the end of third grade supports long-term success, including learning in later grades and completing high school. Targeted support now helps </w:t>
      </w:r>
      <w:r>
        <w:rPr>
          <w:rFonts w:ascii="Georgia" w:cs="Georgia" w:eastAsia="Georgia" w:hAnsi="Georgia"/>
          <w:b/>
          <w:bCs/>
          <w:color w:val="1F6F8B"/>
          <w:sz w:val="21"/>
          <w:szCs w:val="21"/>
        </w:rPr>
        <w:t xml:space="preserve">[Student name]</w:t>
      </w:r>
      <w:r>
        <w:rPr>
          <w:rFonts w:ascii="Georgia" w:cs="Georgia" w:eastAsia="Georgia" w:hAnsi="Georgia"/>
          <w:b w:val="false"/>
          <w:bCs w:val="false"/>
          <w:color w:val="222222"/>
          <w:sz w:val="21"/>
          <w:szCs w:val="21"/>
        </w:rPr>
        <w:t xml:space="preserve"> build the skills needed for those outcomes.</w:t>
      </w:r>
    </w:p>
    <w:p>
      <w:pPr>
        <w:keepNext/>
        <w:spacing w:after="60" w:before="140"/>
      </w:pPr>
      <w:r>
        <w:rPr>
          <w:rFonts w:ascii="Georgia" w:cs="Georgia" w:eastAsia="Georgia" w:hAnsi="Georgia"/>
          <w:b/>
          <w:bCs/>
          <w:color w:val="1F3864"/>
          <w:sz w:val="21"/>
          <w:szCs w:val="21"/>
        </w:rPr>
        <w:t xml:space="preserve">Third-Grade Promotion Information</w:t>
      </w:r>
    </w:p>
    <w:p>
      <w:pPr>
        <w:spacing w:after="140" w:line="276"/>
      </w:pPr>
      <w:r>
        <w:rPr>
          <w:rFonts w:ascii="Georgia" w:cs="Georgia" w:eastAsia="Georgia" w:hAnsi="Georgia"/>
          <w:b w:val="false"/>
          <w:bCs w:val="false"/>
          <w:color w:val="222222"/>
          <w:sz w:val="21"/>
          <w:szCs w:val="21"/>
        </w:rPr>
        <w:t xml:space="preserve">If </w:t>
      </w:r>
      <w:r>
        <w:rPr>
          <w:rFonts w:ascii="Georgia" w:cs="Georgia" w:eastAsia="Georgia" w:hAnsi="Georgia"/>
          <w:b/>
          <w:bCs/>
          <w:color w:val="1F6F8B"/>
          <w:sz w:val="21"/>
          <w:szCs w:val="21"/>
        </w:rPr>
        <w:t xml:space="preserve">[Student name]</w:t>
      </w:r>
      <w:r>
        <w:rPr>
          <w:rFonts w:ascii="Georgia" w:cs="Georgia" w:eastAsia="Georgia" w:hAnsi="Georgia"/>
          <w:b w:val="false"/>
          <w:bCs w:val="false"/>
          <w:color w:val="222222"/>
          <w:sz w:val="21"/>
          <w:szCs w:val="21"/>
        </w:rPr>
        <w:t xml:space="preserve"> does not reach the required score on the Grade 3 English language arts (ELA) test by the end of third grade, </w:t>
      </w:r>
      <w:r>
        <w:rPr>
          <w:rFonts w:ascii="Georgia" w:cs="Georgia" w:eastAsia="Georgia" w:hAnsi="Georgia"/>
          <w:b/>
          <w:bCs/>
          <w:color w:val="1F6F8B"/>
          <w:sz w:val="21"/>
          <w:szCs w:val="21"/>
        </w:rPr>
        <w:t xml:space="preserve">[Student name]</w:t>
      </w:r>
      <w:r>
        <w:rPr>
          <w:rFonts w:ascii="Georgia" w:cs="Georgia" w:eastAsia="Georgia" w:hAnsi="Georgia"/>
          <w:b w:val="false"/>
          <w:bCs w:val="false"/>
          <w:color w:val="222222"/>
          <w:sz w:val="21"/>
          <w:szCs w:val="21"/>
        </w:rPr>
        <w:t xml:space="preserve"> will be retained in third grade unless exempt under Ohio law. The Grade 3 ELA test is not the only factor in promotion. Additional evaluations and assessments are available to help families and the district know when a student is reading at or above grade level and ready for promotion.</w:t>
      </w:r>
    </w:p>
    <w:p>
      <w:pPr>
        <w:keepNext/>
        <w:spacing w:after="60" w:before="140"/>
      </w:pPr>
      <w:r>
        <w:rPr>
          <w:rFonts w:ascii="Georgia" w:cs="Georgia" w:eastAsia="Georgia" w:hAnsi="Georgia"/>
          <w:b/>
          <w:bCs/>
          <w:color w:val="1F3864"/>
          <w:sz w:val="21"/>
          <w:szCs w:val="21"/>
        </w:rPr>
        <w:t xml:space="preserve">Next Steps</w:t>
      </w:r>
    </w:p>
    <w:p>
      <w:pPr>
        <w:spacing w:after="140" w:line="276"/>
      </w:pPr>
      <w:sdt>
        <w:sdtPr>
          <w:alias w:val="Optional: home reading suggestion or other district famil..."/>
          <w:tag w:val="field"/>
          <w:id w:val="1008"/>
          <w:showingPlcHdr/>
          <w:text w:multiLine="1"/>
        </w:sdtPr>
        <w:sdtContent>
          <w:r>
            <w:rPr>
              <w:rFonts w:ascii="Georgia" w:cs="Georgia" w:eastAsia="Georgia" w:hAnsi="Georgia"/>
              <w:b/>
              <w:bCs/>
              <w:color w:val="1F6F8B"/>
              <w:sz w:val="21"/>
              <w:szCs w:val="21"/>
            </w:rPr>
            <w:t xml:space="preserve">[Optional: home reading suggestion or other district family support.]</w:t>
          </w:r>
        </w:sdtContent>
      </w:sdt>
    </w:p>
    <w:p>
      <w:pPr>
        <w:spacing w:after="140" w:line="276"/>
      </w:pPr>
      <w:r>
        <w:rPr>
          <w:rFonts w:ascii="Georgia" w:cs="Georgia" w:eastAsia="Georgia" w:hAnsi="Georgia"/>
          <w:b w:val="false"/>
          <w:bCs w:val="false"/>
          <w:color w:val="222222"/>
          <w:sz w:val="21"/>
          <w:szCs w:val="21"/>
        </w:rPr>
        <w:t xml:space="preserve">We invite you to meet with us on </w:t>
      </w:r>
      <w:sdt>
        <w:sdtPr>
          <w:alias w:val="meeting date/time"/>
          <w:tag w:val="field"/>
          <w:id w:val="1009"/>
          <w:showingPlcHdr/>
          <w:text w:multiLine="1"/>
        </w:sdtPr>
        <w:sdtContent>
          <w:r>
            <w:rPr>
              <w:rFonts w:ascii="Georgia" w:cs="Georgia" w:eastAsia="Georgia" w:hAnsi="Georgia"/>
              <w:b/>
              <w:bCs/>
              <w:color w:val="1F6F8B"/>
              <w:sz w:val="21"/>
              <w:szCs w:val="21"/>
            </w:rPr>
            <w:t xml:space="preserve">[meeting date/time]</w:t>
          </w:r>
        </w:sdtContent>
      </w:sdt>
      <w:r>
        <w:rPr>
          <w:rFonts w:ascii="Georgia" w:cs="Georgia" w:eastAsia="Georgia" w:hAnsi="Georgia"/>
          <w:b w:val="false"/>
          <w:bCs w:val="false"/>
          <w:color w:val="222222"/>
          <w:sz w:val="21"/>
          <w:szCs w:val="21"/>
        </w:rPr>
        <w:t xml:space="preserve">, or at another convenient time, to discuss </w:t>
      </w:r>
      <w:r>
        <w:rPr>
          <w:rFonts w:ascii="Georgia" w:cs="Georgia" w:eastAsia="Georgia" w:hAnsi="Georgia"/>
          <w:b/>
          <w:bCs/>
          <w:color w:val="1F6F8B"/>
          <w:sz w:val="21"/>
          <w:szCs w:val="21"/>
        </w:rPr>
        <w:t xml:space="preserve">[Student name]</w:t>
      </w:r>
      <w:r>
        <w:rPr>
          <w:rFonts w:ascii="Georgia" w:cs="Georgia" w:eastAsia="Georgia" w:hAnsi="Georgia"/>
          <w:b w:val="false"/>
          <w:bCs w:val="false"/>
          <w:color w:val="222222"/>
          <w:sz w:val="21"/>
          <w:szCs w:val="21"/>
        </w:rPr>
        <w:t xml:space="preserve">'s reading supports and progress.</w:t>
      </w:r>
    </w:p>
    <w:p>
      <w:pPr>
        <w:keepNext/>
        <w:spacing w:after="40" w:line="276"/>
      </w:pPr>
      <w:r>
        <w:rPr>
          <w:rFonts w:ascii="Georgia" w:cs="Georgia" w:eastAsia="Georgia" w:hAnsi="Georgia"/>
          <w:b/>
          <w:bCs/>
          <w:color w:val="222222"/>
          <w:sz w:val="21"/>
          <w:szCs w:val="21"/>
        </w:rPr>
        <w:t xml:space="preserve">Questions?</w:t>
      </w:r>
      <w:r>
        <w:rPr>
          <w:rFonts w:ascii="Georgia" w:cs="Georgia" w:eastAsia="Georgia" w:hAnsi="Georgia"/>
          <w:b w:val="false"/>
          <w:bCs w:val="false"/>
          <w:color w:val="222222"/>
          <w:sz w:val="21"/>
          <w:szCs w:val="21"/>
        </w:rPr>
        <w:t xml:space="preserve"> School contact: </w:t>
      </w:r>
      <w:sdt>
        <w:sdtPr>
          <w:alias w:val="Name, title, phone, email"/>
          <w:tag w:val="field"/>
          <w:id w:val="1010"/>
          <w:showingPlcHdr/>
          <w:text w:multiLine="1"/>
        </w:sdtPr>
        <w:sdtContent>
          <w:r>
            <w:rPr>
              <w:rFonts w:ascii="Georgia" w:cs="Georgia" w:eastAsia="Georgia" w:hAnsi="Georgia"/>
              <w:b/>
              <w:bCs/>
              <w:color w:val="1F6F8B"/>
              <w:sz w:val="21"/>
              <w:szCs w:val="21"/>
            </w:rPr>
            <w:t xml:space="preserve">[Name, title, phone, email]</w:t>
          </w:r>
        </w:sdtContent>
      </w:sdt>
    </w:p>
    <w:p>
      <w:pPr>
        <w:keepNext/>
        <w:spacing w:after="160" w:line="276"/>
      </w:pPr>
      <w:r>
        <w:rPr>
          <w:rFonts w:ascii="Georgia" w:cs="Georgia" w:eastAsia="Georgia" w:hAnsi="Georgia"/>
          <w:b w:val="false"/>
          <w:bCs w:val="false"/>
          <w:color w:val="222222"/>
          <w:sz w:val="21"/>
          <w:szCs w:val="21"/>
        </w:rPr>
        <w:t xml:space="preserve">Language access: </w:t>
      </w:r>
      <w:sdt>
        <w:sdtPr>
          <w:alias w:val="Translation/interpretation contact and services"/>
          <w:tag w:val="field"/>
          <w:id w:val="1011"/>
          <w:showingPlcHdr/>
          <w:text w:multiLine="1"/>
        </w:sdtPr>
        <w:sdtContent>
          <w:r>
            <w:rPr>
              <w:rFonts w:ascii="Georgia" w:cs="Georgia" w:eastAsia="Georgia" w:hAnsi="Georgia"/>
              <w:b/>
              <w:bCs/>
              <w:color w:val="1F6F8B"/>
              <w:sz w:val="21"/>
              <w:szCs w:val="21"/>
            </w:rPr>
            <w:t xml:space="preserve">[Translation/interpretation contact and services]</w:t>
          </w:r>
        </w:sdtContent>
      </w:sdt>
    </w:p>
    <w:p>
      <w:pPr>
        <w:keepNext/>
        <w:spacing w:after="220" w:line="276"/>
      </w:pPr>
      <w:r>
        <w:rPr>
          <w:rFonts w:ascii="Georgia" w:cs="Georgia" w:eastAsia="Georgia" w:hAnsi="Georgia"/>
          <w:b w:val="false"/>
          <w:bCs w:val="false"/>
          <w:color w:val="222222"/>
          <w:sz w:val="21"/>
          <w:szCs w:val="21"/>
        </w:rPr>
        <w:t xml:space="preserve">Sincerely,</w:t>
      </w:r>
    </w:p>
    <w:p>
      <w:pPr>
        <w:keepNext/>
        <w:spacing w:after="20" w:line="276"/>
      </w:pPr>
      <w:sdt>
        <w:sdtPr>
          <w:alias w:val="Signature"/>
          <w:tag w:val="field"/>
          <w:id w:val="1012"/>
          <w:showingPlcHdr/>
          <w:text w:multiLine="1"/>
        </w:sdtPr>
        <w:sdtContent>
          <w:r>
            <w:rPr>
              <w:rFonts w:ascii="Georgia" w:cs="Georgia" w:eastAsia="Georgia" w:hAnsi="Georgia"/>
              <w:b/>
              <w:bCs/>
              <w:color w:val="1F6F8B"/>
              <w:sz w:val="21"/>
              <w:szCs w:val="21"/>
            </w:rPr>
            <w:t xml:space="preserve">[Signature]</w:t>
          </w:r>
        </w:sdtContent>
      </w:sdt>
    </w:p>
    <w:p>
      <w:pPr>
        <w:keepNext/>
        <w:spacing w:after="20" w:line="276"/>
      </w:pPr>
      <w:sdt>
        <w:sdtPr>
          <w:alias w:val="Name and title"/>
          <w:tag w:val="field"/>
          <w:id w:val="1013"/>
          <w:showingPlcHdr/>
          <w:text w:multiLine="1"/>
        </w:sdtPr>
        <w:sdtContent>
          <w:r>
            <w:rPr>
              <w:rFonts w:ascii="Georgia" w:cs="Georgia" w:eastAsia="Georgia" w:hAnsi="Georgia"/>
              <w:b/>
              <w:bCs/>
              <w:color w:val="1F6F8B"/>
              <w:sz w:val="21"/>
              <w:szCs w:val="21"/>
            </w:rPr>
            <w:t xml:space="preserve">[Name and title]</w:t>
          </w:r>
        </w:sdtContent>
      </w:sdt>
    </w:p>
    <w:p>
      <w:pPr>
        <w:spacing w:after="140" w:line="276"/>
      </w:pPr>
      <w:sdt>
        <w:sdtPr>
          <w:alias w:val="District / school name"/>
          <w:tag w:val="field"/>
          <w:id w:val="1014"/>
          <w:showingPlcHdr/>
          <w:text w:multiLine="1"/>
        </w:sdtPr>
        <w:sdtContent>
          <w:r>
            <w:rPr>
              <w:rFonts w:ascii="Georgia" w:cs="Georgia" w:eastAsia="Georgia" w:hAnsi="Georgia"/>
              <w:b/>
              <w:bCs/>
              <w:color w:val="1F6F8B"/>
              <w:sz w:val="21"/>
              <w:szCs w:val="21"/>
            </w:rPr>
            <w:t xml:space="preserve">[District / school name]</w:t>
          </w:r>
        </w:sdtContent>
      </w:sdt>
    </w:p>
    <w:sectPr>
      <w:headerReference w:type="default" r:id="rId7"/>
      <w:pgSz w:w="12240" w:h="15840" w:orient="portrait"/>
      <w:pgMar w:top="1440" w:right="1260" w:bottom="1080" w:left="1260" w:header="540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center"/>
    </w:pPr>
    <w:sdt>
      <w:sdtPr>
        <w:alias w:val="Paste district letterhead here: logo, district and school..."/>
        <w:tag w:val="field"/>
        <w:id w:val="1015"/>
        <w:showingPlcHdr/>
        <w:text w:multiLine="1"/>
      </w:sdtPr>
      <w:sdtContent>
        <w:r>
          <w:rPr>
            <w:rFonts w:ascii="Georgia" w:cs="Georgia" w:eastAsia="Georgia" w:hAnsi="Georgia"/>
            <w:b/>
            <w:bCs/>
            <w:color w:val="1F6F8B"/>
            <w:sz w:val="18"/>
            <w:szCs w:val="18"/>
          </w:rPr>
          <w:t xml:space="preserve">[Paste district letterhead here: logo, district and school name, address]</w:t>
        </w:r>
      </w:sdtContent>
    </w:sdt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eorgia" w:cs="Georgia" w:eastAsia="Georgia" w:hAnsi="Georgia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2026-10-14T16:50:53.072Z</dcterms:created>
  <dcterms:modified xsi:type="dcterms:W3CDTF">2026-10-14T16:50:53.072Z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